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67B7" w14:textId="67CFCA4B" w:rsidR="00815137" w:rsidRPr="001B6A36" w:rsidRDefault="0002375B">
      <w:pPr>
        <w:rPr>
          <w:rFonts w:ascii="Times New Roman" w:hAnsi="Times New Roman" w:cs="Times New Roman" w:hint="eastAsia"/>
          <w:b/>
          <w:bCs/>
        </w:rPr>
      </w:pPr>
      <w:r w:rsidRPr="001B6A36">
        <w:rPr>
          <w:rFonts w:ascii="Times New Roman" w:hAnsi="Times New Roman" w:cs="Times New Roman"/>
          <w:b/>
          <w:bCs/>
        </w:rPr>
        <w:t xml:space="preserve">Supplementary Table 1. </w:t>
      </w:r>
      <w:r w:rsidR="001B6A36" w:rsidRPr="001B6A36">
        <w:rPr>
          <w:rFonts w:ascii="Times New Roman" w:hAnsi="Times New Roman" w:cs="Times New Roman"/>
          <w:b/>
          <w:bCs/>
        </w:rPr>
        <w:t xml:space="preserve">The VIFs for </w:t>
      </w:r>
      <w:r w:rsidR="001B6A36" w:rsidRPr="001B6A36">
        <w:rPr>
          <w:rFonts w:ascii="Times New Roman" w:hAnsi="Times New Roman" w:cs="Times New Roman" w:hint="eastAsia"/>
          <w:b/>
          <w:bCs/>
        </w:rPr>
        <w:t>the</w:t>
      </w:r>
      <w:r w:rsidR="001B6A36" w:rsidRPr="001B6A36">
        <w:rPr>
          <w:rFonts w:ascii="Times New Roman" w:hAnsi="Times New Roman" w:cs="Times New Roman"/>
          <w:b/>
          <w:bCs/>
        </w:rPr>
        <w:t xml:space="preserve"> variables</w:t>
      </w:r>
      <w:r w:rsidR="001B6A36" w:rsidRPr="001B6A36">
        <w:rPr>
          <w:rFonts w:ascii="Times New Roman" w:hAnsi="Times New Roman" w:cs="Times New Roman" w:hint="eastAsia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815137" w14:paraId="639EA09B" w14:textId="77777777">
        <w:tc>
          <w:tcPr>
            <w:tcW w:w="4261" w:type="dxa"/>
          </w:tcPr>
          <w:p w14:paraId="35699F43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ariables</w:t>
            </w:r>
          </w:p>
        </w:tc>
        <w:tc>
          <w:tcPr>
            <w:tcW w:w="4261" w:type="dxa"/>
          </w:tcPr>
          <w:p w14:paraId="300FA7A1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VIFs</w:t>
            </w:r>
          </w:p>
        </w:tc>
      </w:tr>
      <w:tr w:rsidR="00815137" w14:paraId="1DE45978" w14:textId="77777777">
        <w:tc>
          <w:tcPr>
            <w:tcW w:w="4261" w:type="dxa"/>
          </w:tcPr>
          <w:p w14:paraId="57844155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4261" w:type="dxa"/>
          </w:tcPr>
          <w:p w14:paraId="07CB50B8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1.119</w:t>
            </w:r>
          </w:p>
        </w:tc>
      </w:tr>
      <w:tr w:rsidR="00815137" w14:paraId="572E23B8" w14:textId="77777777">
        <w:tc>
          <w:tcPr>
            <w:tcW w:w="4261" w:type="dxa"/>
          </w:tcPr>
          <w:p w14:paraId="5C491407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Histological grade</w:t>
            </w:r>
          </w:p>
        </w:tc>
        <w:tc>
          <w:tcPr>
            <w:tcW w:w="4261" w:type="dxa"/>
          </w:tcPr>
          <w:p w14:paraId="7A923CA9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1.097</w:t>
            </w:r>
          </w:p>
        </w:tc>
      </w:tr>
      <w:tr w:rsidR="00815137" w14:paraId="5BD07085" w14:textId="77777777">
        <w:tc>
          <w:tcPr>
            <w:tcW w:w="4261" w:type="dxa"/>
          </w:tcPr>
          <w:p w14:paraId="201D1B4B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Tumor location</w:t>
            </w:r>
          </w:p>
        </w:tc>
        <w:tc>
          <w:tcPr>
            <w:tcW w:w="4261" w:type="dxa"/>
          </w:tcPr>
          <w:p w14:paraId="17ACD0BC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1.078</w:t>
            </w:r>
          </w:p>
        </w:tc>
      </w:tr>
      <w:tr w:rsidR="00815137" w14:paraId="01BF3C80" w14:textId="77777777">
        <w:tc>
          <w:tcPr>
            <w:tcW w:w="4261" w:type="dxa"/>
          </w:tcPr>
          <w:p w14:paraId="66798F4E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 stage</w:t>
            </w:r>
          </w:p>
        </w:tc>
        <w:tc>
          <w:tcPr>
            <w:tcW w:w="4261" w:type="dxa"/>
          </w:tcPr>
          <w:p w14:paraId="607BA03D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1.194</w:t>
            </w:r>
          </w:p>
        </w:tc>
      </w:tr>
      <w:tr w:rsidR="00815137" w14:paraId="26AC6B22" w14:textId="77777777">
        <w:tc>
          <w:tcPr>
            <w:tcW w:w="4261" w:type="dxa"/>
          </w:tcPr>
          <w:p w14:paraId="2080A30A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 stage</w:t>
            </w:r>
          </w:p>
        </w:tc>
        <w:tc>
          <w:tcPr>
            <w:tcW w:w="4261" w:type="dxa"/>
          </w:tcPr>
          <w:p w14:paraId="01FB7461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1.221</w:t>
            </w:r>
          </w:p>
        </w:tc>
      </w:tr>
      <w:tr w:rsidR="00815137" w14:paraId="5BD11BA8" w14:textId="77777777">
        <w:tc>
          <w:tcPr>
            <w:tcW w:w="4261" w:type="dxa"/>
          </w:tcPr>
          <w:p w14:paraId="3F96AC2E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Surgery</w:t>
            </w:r>
          </w:p>
        </w:tc>
        <w:tc>
          <w:tcPr>
            <w:tcW w:w="4261" w:type="dxa"/>
          </w:tcPr>
          <w:p w14:paraId="12582D5E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1.200</w:t>
            </w:r>
          </w:p>
        </w:tc>
      </w:tr>
      <w:tr w:rsidR="00815137" w14:paraId="5B76C5DE" w14:textId="77777777">
        <w:tc>
          <w:tcPr>
            <w:tcW w:w="4261" w:type="dxa"/>
          </w:tcPr>
          <w:p w14:paraId="001ED1D4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Chemotherapy</w:t>
            </w:r>
          </w:p>
        </w:tc>
        <w:tc>
          <w:tcPr>
            <w:tcW w:w="4261" w:type="dxa"/>
          </w:tcPr>
          <w:p w14:paraId="396464AB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1.093</w:t>
            </w:r>
          </w:p>
        </w:tc>
      </w:tr>
      <w:tr w:rsidR="00815137" w14:paraId="0AC70698" w14:textId="77777777">
        <w:tc>
          <w:tcPr>
            <w:tcW w:w="4261" w:type="dxa"/>
          </w:tcPr>
          <w:p w14:paraId="7691C464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Bone metastasis</w:t>
            </w:r>
          </w:p>
        </w:tc>
        <w:tc>
          <w:tcPr>
            <w:tcW w:w="4261" w:type="dxa"/>
          </w:tcPr>
          <w:p w14:paraId="51281C00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1.027</w:t>
            </w:r>
          </w:p>
        </w:tc>
      </w:tr>
      <w:tr w:rsidR="00815137" w14:paraId="0DD072D5" w14:textId="77777777">
        <w:tc>
          <w:tcPr>
            <w:tcW w:w="4261" w:type="dxa"/>
          </w:tcPr>
          <w:p w14:paraId="1054997D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Liver metastasis</w:t>
            </w:r>
          </w:p>
        </w:tc>
        <w:tc>
          <w:tcPr>
            <w:tcW w:w="4261" w:type="dxa"/>
          </w:tcPr>
          <w:p w14:paraId="18910097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1.083</w:t>
            </w:r>
          </w:p>
        </w:tc>
      </w:tr>
      <w:tr w:rsidR="00815137" w14:paraId="1983CBCA" w14:textId="77777777">
        <w:tc>
          <w:tcPr>
            <w:tcW w:w="4261" w:type="dxa"/>
          </w:tcPr>
          <w:p w14:paraId="10D1FDEB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Lung metastasis</w:t>
            </w:r>
          </w:p>
        </w:tc>
        <w:tc>
          <w:tcPr>
            <w:tcW w:w="4261" w:type="dxa"/>
          </w:tcPr>
          <w:p w14:paraId="6306DE1C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1.039</w:t>
            </w:r>
          </w:p>
        </w:tc>
      </w:tr>
      <w:tr w:rsidR="00815137" w14:paraId="03D6D37D" w14:textId="77777777">
        <w:tc>
          <w:tcPr>
            <w:tcW w:w="4261" w:type="dxa"/>
          </w:tcPr>
          <w:p w14:paraId="702DC245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Brain metastasis</w:t>
            </w:r>
          </w:p>
        </w:tc>
        <w:tc>
          <w:tcPr>
            <w:tcW w:w="4261" w:type="dxa"/>
          </w:tcPr>
          <w:p w14:paraId="2682D29F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1.011</w:t>
            </w:r>
          </w:p>
        </w:tc>
      </w:tr>
      <w:tr w:rsidR="00815137" w14:paraId="710F5FDF" w14:textId="77777777">
        <w:tc>
          <w:tcPr>
            <w:tcW w:w="4261" w:type="dxa"/>
          </w:tcPr>
          <w:p w14:paraId="637C1EF3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CEA</w:t>
            </w:r>
          </w:p>
        </w:tc>
        <w:tc>
          <w:tcPr>
            <w:tcW w:w="4261" w:type="dxa"/>
          </w:tcPr>
          <w:p w14:paraId="2BBC477D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1.068</w:t>
            </w:r>
          </w:p>
        </w:tc>
      </w:tr>
      <w:tr w:rsidR="00815137" w14:paraId="52F16BC8" w14:textId="77777777">
        <w:tc>
          <w:tcPr>
            <w:tcW w:w="4261" w:type="dxa"/>
          </w:tcPr>
          <w:p w14:paraId="75DDE991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Perineural invasion</w:t>
            </w:r>
          </w:p>
        </w:tc>
        <w:tc>
          <w:tcPr>
            <w:tcW w:w="4261" w:type="dxa"/>
          </w:tcPr>
          <w:p w14:paraId="5D564DBE" w14:textId="77777777" w:rsidR="00815137" w:rsidRDefault="0002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1.091</w:t>
            </w:r>
          </w:p>
        </w:tc>
      </w:tr>
    </w:tbl>
    <w:p w14:paraId="12C0B7DE" w14:textId="77777777" w:rsidR="00815137" w:rsidRDefault="0002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Abbreviations: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VIFs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The Variance Inflation Factors</w:t>
      </w:r>
      <w:r>
        <w:rPr>
          <w:rFonts w:ascii="Times New Roman" w:hAnsi="Times New Roman" w:cs="Times New Roman" w:hint="eastAsia"/>
        </w:rPr>
        <w:t>; CEA, C</w:t>
      </w:r>
      <w:r>
        <w:rPr>
          <w:rFonts w:ascii="Times New Roman" w:hAnsi="Times New Roman" w:cs="Times New Roman"/>
        </w:rPr>
        <w:t>arcinoembryonic antigen</w:t>
      </w:r>
      <w:r>
        <w:rPr>
          <w:rFonts w:ascii="Times New Roman" w:hAnsi="Times New Roman" w:cs="Times New Roman" w:hint="eastAsia"/>
        </w:rPr>
        <w:t>.</w:t>
      </w:r>
    </w:p>
    <w:p w14:paraId="065A7BD2" w14:textId="77777777" w:rsidR="00815137" w:rsidRDefault="00815137">
      <w:pPr>
        <w:rPr>
          <w:rFonts w:ascii="Times New Roman" w:hAnsi="Times New Roman" w:cs="Times New Roman"/>
        </w:rPr>
      </w:pPr>
    </w:p>
    <w:p w14:paraId="584CD54B" w14:textId="77777777" w:rsidR="00815137" w:rsidRDefault="00815137">
      <w:pPr>
        <w:rPr>
          <w:rFonts w:ascii="Times New Roman" w:hAnsi="Times New Roman" w:cs="Times New Roman"/>
        </w:rPr>
      </w:pPr>
    </w:p>
    <w:p w14:paraId="169F8C52" w14:textId="77777777" w:rsidR="00815137" w:rsidRDefault="0002375B">
      <w:pPr>
        <w:rPr>
          <w:rFonts w:cs="Times New Roman"/>
          <w:szCs w:val="21"/>
        </w:rPr>
      </w:pPr>
      <w:r>
        <w:rPr>
          <w:rFonts w:cs="Times New Roman" w:hint="eastAsia"/>
          <w:noProof/>
          <w:szCs w:val="21"/>
        </w:rPr>
        <w:drawing>
          <wp:inline distT="0" distB="0" distL="114300" distR="114300" wp14:anchorId="59BA5AC7" wp14:editId="5D396F4A">
            <wp:extent cx="5268595" cy="4788535"/>
            <wp:effectExtent l="0" t="0" r="1905" b="12065"/>
            <wp:docPr id="3" name="图片 3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D2C0" w14:textId="77777777" w:rsidR="00815137" w:rsidRDefault="0002375B">
      <w:pPr>
        <w:rPr>
          <w:rFonts w:ascii="Times New Roman" w:eastAsia="楷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楷体" w:hAnsi="Times New Roman" w:cs="Times New Roman"/>
          <w:b/>
          <w:color w:val="000000" w:themeColor="text1"/>
          <w:szCs w:val="21"/>
        </w:rPr>
        <w:t>Supplementary Fig. 1. Calibration curves depicting the 1-, 3-, and 5-year survival probabilities for colon cancer patients with distant metastases.</w:t>
      </w:r>
      <w:r>
        <w:rPr>
          <w:rFonts w:ascii="Times New Roman" w:eastAsia="楷体" w:hAnsi="Times New Roman" w:cs="Times New Roman" w:hint="eastAsia"/>
          <w:bCs/>
          <w:color w:val="000000" w:themeColor="text1"/>
          <w:szCs w:val="21"/>
        </w:rPr>
        <w:t xml:space="preserve"> (A) Calibration curves of 1-, 3- and 5-year OS in training cohort. (B) Calibration curves of 1-, 3- and 5-year OS in validation cohort. (C) Calibration curves of 1-, 3- and 5-year CSS in training cohort. (D) Calibration curves of 1-, 3- and </w:t>
      </w:r>
      <w:r>
        <w:rPr>
          <w:rFonts w:ascii="Times New Roman" w:eastAsia="楷体" w:hAnsi="Times New Roman" w:cs="Times New Roman" w:hint="eastAsia"/>
          <w:bCs/>
          <w:color w:val="000000" w:themeColor="text1"/>
          <w:szCs w:val="21"/>
        </w:rPr>
        <w:lastRenderedPageBreak/>
        <w:t xml:space="preserve">5-year CSS in validation cohort. The grey line depicts the ideal line for predicting survival probabilities that </w:t>
      </w:r>
      <w:r>
        <w:rPr>
          <w:rFonts w:ascii="Times New Roman" w:eastAsia="楷体" w:hAnsi="Times New Roman" w:cs="Times New Roman"/>
          <w:bCs/>
          <w:color w:val="000000" w:themeColor="text1"/>
          <w:szCs w:val="21"/>
        </w:rPr>
        <w:t>match</w:t>
      </w:r>
      <w:r>
        <w:rPr>
          <w:rFonts w:ascii="Times New Roman" w:eastAsia="楷体" w:hAnsi="Times New Roman" w:cs="Times New Roman" w:hint="eastAsia"/>
          <w:bCs/>
          <w:color w:val="000000" w:themeColor="text1"/>
          <w:szCs w:val="21"/>
        </w:rPr>
        <w:t xml:space="preserve"> observed survival rates. Generally, the model is more accurate when the solid green, blue or red line is closer to the grey line. OS, overall survival. CSS</w:t>
      </w:r>
      <w:r>
        <w:rPr>
          <w:rFonts w:ascii="Times New Roman" w:eastAsia="楷体" w:hAnsi="Times New Roman" w:cs="Times New Roman" w:hint="eastAsia"/>
          <w:bCs/>
          <w:color w:val="000000" w:themeColor="text1"/>
          <w:szCs w:val="21"/>
        </w:rPr>
        <w:t>，</w:t>
      </w:r>
      <w:r>
        <w:rPr>
          <w:rFonts w:ascii="Times New Roman" w:eastAsia="楷体" w:hAnsi="Times New Roman" w:cs="Times New Roman"/>
          <w:bCs/>
          <w:color w:val="000000" w:themeColor="text1"/>
          <w:szCs w:val="21"/>
        </w:rPr>
        <w:t>cancer-specific</w:t>
      </w:r>
      <w:r>
        <w:rPr>
          <w:rFonts w:ascii="Times New Roman" w:eastAsia="楷体" w:hAnsi="Times New Roman" w:cs="Times New Roman" w:hint="eastAsia"/>
          <w:bCs/>
          <w:color w:val="000000" w:themeColor="text1"/>
          <w:szCs w:val="21"/>
        </w:rPr>
        <w:t xml:space="preserve"> survival. </w:t>
      </w:r>
    </w:p>
    <w:p w14:paraId="295FC2A1" w14:textId="77777777" w:rsidR="00815137" w:rsidRDefault="00815137">
      <w:pPr>
        <w:rPr>
          <w:rFonts w:ascii="Times New Roman" w:hAnsi="Times New Roman" w:cs="Times New Roman"/>
        </w:rPr>
      </w:pPr>
    </w:p>
    <w:sectPr w:rsidR="0081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9FB6" w14:textId="77777777" w:rsidR="0002375B" w:rsidRDefault="0002375B" w:rsidP="00581D82">
      <w:r>
        <w:separator/>
      </w:r>
    </w:p>
  </w:endnote>
  <w:endnote w:type="continuationSeparator" w:id="0">
    <w:p w14:paraId="6C451286" w14:textId="77777777" w:rsidR="0002375B" w:rsidRDefault="0002375B" w:rsidP="0058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5267" w14:textId="77777777" w:rsidR="0002375B" w:rsidRDefault="0002375B" w:rsidP="00581D82">
      <w:r>
        <w:separator/>
      </w:r>
    </w:p>
  </w:footnote>
  <w:footnote w:type="continuationSeparator" w:id="0">
    <w:p w14:paraId="1B2060DA" w14:textId="77777777" w:rsidR="0002375B" w:rsidRDefault="0002375B" w:rsidP="00581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1506"/>
    <w:multiLevelType w:val="multilevel"/>
    <w:tmpl w:val="25BA1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3E1BD1"/>
    <w:multiLevelType w:val="singleLevel"/>
    <w:tmpl w:val="653E1BD1"/>
    <w:lvl w:ilvl="0">
      <w:start w:val="1"/>
      <w:numFmt w:val="decimal"/>
      <w:suff w:val="space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D4"/>
    <w:rsid w:val="0002375B"/>
    <w:rsid w:val="000A5B13"/>
    <w:rsid w:val="000C1B96"/>
    <w:rsid w:val="00177C7C"/>
    <w:rsid w:val="001B6A36"/>
    <w:rsid w:val="002374B1"/>
    <w:rsid w:val="00386632"/>
    <w:rsid w:val="00465BE4"/>
    <w:rsid w:val="004679AC"/>
    <w:rsid w:val="00581D82"/>
    <w:rsid w:val="00690DEF"/>
    <w:rsid w:val="006C7E55"/>
    <w:rsid w:val="00815137"/>
    <w:rsid w:val="00816EAF"/>
    <w:rsid w:val="008B7A50"/>
    <w:rsid w:val="008F4C3D"/>
    <w:rsid w:val="00A20C6D"/>
    <w:rsid w:val="00A3116A"/>
    <w:rsid w:val="00B72D6E"/>
    <w:rsid w:val="00B929CA"/>
    <w:rsid w:val="00DC493C"/>
    <w:rsid w:val="00E129BA"/>
    <w:rsid w:val="00E34642"/>
    <w:rsid w:val="00E723AB"/>
    <w:rsid w:val="00FB050B"/>
    <w:rsid w:val="00FB6CDE"/>
    <w:rsid w:val="00FC7DD4"/>
    <w:rsid w:val="059B1E55"/>
    <w:rsid w:val="0D030AB0"/>
    <w:rsid w:val="3EB31C9A"/>
    <w:rsid w:val="730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C6B455"/>
  <w15:docId w15:val="{CBE4F7D5-033C-42D8-B6FB-6E53634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920</Characters>
  <Application>Microsoft Office Word</Application>
  <DocSecurity>0</DocSecurity>
  <Lines>41</Lines>
  <Paragraphs>31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钟冠盛</dc:creator>
  <cp:lastModifiedBy>Alessia Greco</cp:lastModifiedBy>
  <cp:revision>3</cp:revision>
  <dcterms:created xsi:type="dcterms:W3CDTF">2025-04-15T01:09:00Z</dcterms:created>
  <dcterms:modified xsi:type="dcterms:W3CDTF">2025-04-15T07:58:00Z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a41fd55e4eb04c51888e4f910a94159773ae882ad21b25a371ee0c288e3decb4</vt:lpwstr>
  </property>
  <property fmtid="{D5CDD505-2E9C-101B-9397-08002B2CF9AE}" pid="3" name="KSOTemplateDocerSaveRecord">
    <vt:lpwstr>eyJoZGlkIjoiYzVkMmY0NWQwYjcxZTQ5OWVkYmIwMTU3Y2NmMmE0YTUiLCJ1c2VySWQiOiIzMTk4NjA3NTgifQ==</vt:lpwstr>
  </property>
  <property fmtid="{D5CDD505-2E9C-101B-9397-08002B2CF9AE}" pid="4" name="KSOProductBuildVer">
    <vt:lpwstr>2052-12.1.0.20784</vt:lpwstr>
  </property>
  <property fmtid="{D5CDD505-2E9C-101B-9397-08002B2CF9AE}" pid="5" name="ICV">
    <vt:lpwstr>2F1BF95539804BE99518332F9F3553B2_13</vt:lpwstr>
  </property>
</Properties>
</file>